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HOTĂRÂRE  Nr. 921/2020 din 28 octombrie 2020</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aprobarea Listei bolilor infectocontagioase pentru care se instituie izolarea persoanelor, la domiciliul acestora, la locaţia declarată de acestea sau, după caz, în unităţi sanitare sau în locaţii alternative ataşate acestora, precum şi a Listei unităţilor sanitare de bază în care se tratează persoanele bolnave</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GUVERNUL ROMÂNIEI</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PUBLICATĂ ÎN: MONITORUL OFICIAL  NR. 1010 din 30 octombrie 2020</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art. 108 din Constituţia României, republicată, şi al art. 8 alin. (2) din Legea nr. 136/2020 privind instituirea unor măsuri în domeniul sănătăţii publice în situaţii de risc epidemiologic şi biologic, republicată, cu modificările şi completările ulterioare,</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Guvernul României</w:t>
      </w:r>
      <w:r>
        <w:rPr>
          <w:rFonts w:ascii="Times New Roman" w:hAnsi="Times New Roman" w:cs="Times New Roman"/>
          <w:sz w:val="28"/>
          <w:szCs w:val="28"/>
        </w:rPr>
        <w:t xml:space="preserve"> adoptă prezenta hotărâre.</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Lista bolilor infectocontagioase pentru care se instituie izolarea persoanelor la domiciliul acestora, la locaţia declarată de acestea sau, după caz, în unităţi sanitare sau în locaţii alternative ataşate acestora, prevăzută în anexa nr. 1.</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Lista unităţilor sanitare de bază în care se tratează persoanele bolnave cu afecţiunile prevăzute în Lista bolilor infectocontagioase pentru care se instituie izolarea persoanelor la domiciliul acestora, la locaţia declarată de acestea sau, după caz, în unităţi sanitare sau în locaţii alternative ataşate acestora, prevăzută în anexa nr. 2.</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Anexele nr. 1 şi 2 fac parte integrantă din prezenta hotărâre.</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PRIM-MINISTRU</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LUDOVIC ORBAN</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Contrasemnează:</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Viceprim-ministru,</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Raluca Turcan</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sănătăţii,</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Nelu Tătaru</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28 octombrie 2020.</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921.</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p>
    <w:p w:rsidR="005C25AE" w:rsidRDefault="005C25AE" w:rsidP="005C25A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LISTA</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bolilor infectocontagioase pentru care se instituie izolarea persoanelor la domiciliul acestora, la locaţia declarată de acestea sau, după caz, în unităţi sanitare sau în locaţii alternative ataşate acestora</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Poliomielita</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Difteria</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Rujeola</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Pertussis</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Febra tifoidă</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Febra paratifoidă</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Boală meningococică (MCSE)</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Tuberculoză pulmonară cu microscopie pozitivă</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Antrax pulmonar</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Rabia umană</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Holera</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Pesta</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Variola/varioloidul</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Gripa umană cauzată de un nou subtip de virus gripal</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Gripă A/H5N1</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Febra hemoragică Lassa</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Ebola</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Febra hemoragică Marburg</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Febra hemoragică Crimeea Congo</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Febra galbenă</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Nipah</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SARS</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MersCoV2</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SarsCov2</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 Boala cauzată de un agent patogen infecţios necunoscut/emergent</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p>
    <w:p w:rsidR="005C25AE" w:rsidRDefault="005C25AE" w:rsidP="005C25A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LISTA</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unităţilor sanitare de bază în care se tratează persoanele bolnave cu afecţiunile prevăzute în anexa nr. 1</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Lista unităţilor sanitare de bază:</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Judeţul   |            Unitatea sanitară de bază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Alba      | Spitalul de Pneumoftiziologie Aiud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lastRenderedPageBreak/>
        <w:t>| Argeş     | Spitalul de Pneumoftiziologie Câmpulung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 Spitalul de Pneumoftiziologie "Sf. Andrei" Valea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 Iaşului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 Spitalul de Pneumoftiziologie Leordeni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Botoşani  | Spitalul de Pneumoftiziologie Botoşani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Brăila    | Spitalul de Pneumoftiziologie Brăila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Braşov    | Spitalul Clinic de Boli Infecţioase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 Spitalul Clinic de Pneumoftiziologie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Bucureşti | Institutul Naţional de Boli Infecţioase Prof. Dr.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 Matei Balş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 Spitalul Clinic de Boli Infecţioase şi Tropicale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 Dr. Victor Babeş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 Institutul Clinic de Pneumoftiziologie Dr. Marius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 Nasta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Călăraşi  | Spitalul de Pneumoftiziologie Călăraşi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Cluj      | Spitalul Clinic de Boli Infecţioase Cluj-Napoca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Constanţa | Spitalul Clinic de Pneumoftiziologie Constanţa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 Spitalul Clinic de Boli Infecţioase Constanţa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Dolj      | Spitalul Clinic de Boli Infecţioase şi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 Pneumoftiziologie Victor Babeş Craiova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Galaţi    | Spitalul Clinic de Boli Infecţioase "Sf. Cuvioasa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 Parascheva"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 Spitalul de Pneumoftiziologie Galaţi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Gorj      | Spitalul de Pneumoftiziologie "Tudor Vladimirescu"|</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 Runcu - Dobriţa - secţiile de pneumologie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Hunedoara | Sanatoriu de Pneumoftiziologie Geoagiu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Iaşi      | Spitalul Clinic de Pneumoftiziologie Iaşi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 Spitalul Clinic de Boli Infecţioase Sfânta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 Parascheva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Maramureş | Spitalul de Pneumoftiziologie "Dr. Nicolae Ruşdea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 Baia Mare"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 Spitalul de Boli Infecţioase şi Psihiatrie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Neamţ     | Spitalul de Pneumoftiziologie Bisericani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Prahova   | Spitalul de Pneumoftiziologie Floreşti - Secţia de|</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 pneumologie II - pneumologie cronici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 Spitalul de Boli Pulmonare Breaza - Secţie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 pneumologie, compartiment adulţi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Satu Mare | Spitalul de Pneumoftiziologie Satu Mare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Sibiu     | Spitalul de Pneumoftiziologie Sibiu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Timiş     | Spitalul Clinic de Boli Infecţioase şi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 Pneumoftiziologie Victor Babeş Timişoara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Vâlcea    | Spitalul de Pneumoftiziologie Constantin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 Anastasatu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Toate     | Spitalele judeţene/clinice de urgenţă cu secţii de|</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judeţele  | boli infecţioase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şi        |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municipiul|                                                   |</w:t>
      </w:r>
    </w:p>
    <w:p w:rsidR="005C25AE" w:rsidRDefault="005C25AE" w:rsidP="005C25AE">
      <w:pPr>
        <w:autoSpaceDE w:val="0"/>
        <w:autoSpaceDN w:val="0"/>
        <w:adjustRightInd w:val="0"/>
        <w:spacing w:after="0" w:line="240" w:lineRule="auto"/>
        <w:rPr>
          <w:rFonts w:ascii="Courier New" w:hAnsi="Courier New" w:cs="Courier New"/>
        </w:rPr>
      </w:pPr>
      <w:r>
        <w:rPr>
          <w:rFonts w:ascii="Courier New" w:hAnsi="Courier New" w:cs="Courier New"/>
        </w:rPr>
        <w:t>| Bucureşti |                                                   |</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w:t>
      </w:r>
    </w:p>
    <w:p w:rsidR="005C25AE" w:rsidRDefault="005C25AE" w:rsidP="005C25AE">
      <w:pPr>
        <w:autoSpaceDE w:val="0"/>
        <w:autoSpaceDN w:val="0"/>
        <w:adjustRightInd w:val="0"/>
        <w:spacing w:after="0" w:line="240" w:lineRule="auto"/>
        <w:rPr>
          <w:rFonts w:ascii="Times New Roman" w:hAnsi="Times New Roman" w:cs="Times New Roman"/>
          <w:sz w:val="28"/>
          <w:szCs w:val="28"/>
        </w:rPr>
      </w:pPr>
    </w:p>
    <w:p w:rsidR="00ED37E8" w:rsidRDefault="005C25AE" w:rsidP="005C25AE">
      <w:r>
        <w:rPr>
          <w:rFonts w:ascii="Times New Roman" w:hAnsi="Times New Roman" w:cs="Times New Roman"/>
          <w:sz w:val="28"/>
          <w:szCs w:val="28"/>
        </w:rPr>
        <w:t xml:space="preserve">                              ---------------</w:t>
      </w:r>
      <w:bookmarkStart w:id="0" w:name="_GoBack"/>
      <w:bookmarkEnd w:id="0"/>
    </w:p>
    <w:sectPr w:rsidR="00ED37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AE"/>
    <w:rsid w:val="005C25AE"/>
    <w:rsid w:val="00ED37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1261</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2020-11-02T10:37:00Z</dcterms:created>
  <dcterms:modified xsi:type="dcterms:W3CDTF">2020-11-02T10:39:00Z</dcterms:modified>
</cp:coreProperties>
</file>